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B6" w:rsidRPr="00716BB6" w:rsidRDefault="00716BB6">
      <w:proofErr w:type="gramStart"/>
      <w:r>
        <w:t>test</w:t>
      </w:r>
      <w:bookmarkStart w:id="0" w:name="_GoBack"/>
      <w:bookmarkEnd w:id="0"/>
      <w:proofErr w:type="gramEnd"/>
    </w:p>
    <w:sectPr w:rsidR="00716BB6" w:rsidRPr="00716B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BB6"/>
    <w:rsid w:val="001C1F28"/>
    <w:rsid w:val="005C28DE"/>
    <w:rsid w:val="0066108A"/>
    <w:rsid w:val="00716BB6"/>
    <w:rsid w:val="007568A2"/>
    <w:rsid w:val="0078598D"/>
    <w:rsid w:val="00EA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6BDB1-B7A7-4756-9C54-65210224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>Woodgrove Bank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Αδριανός Μοναχός</dc:creator>
  <cp:keywords/>
  <dc:description/>
  <cp:lastModifiedBy>Αδριανός Μοναχός</cp:lastModifiedBy>
  <cp:revision>1</cp:revision>
  <dcterms:created xsi:type="dcterms:W3CDTF">2014-03-13T16:51:00Z</dcterms:created>
  <dcterms:modified xsi:type="dcterms:W3CDTF">2014-03-13T16:52:00Z</dcterms:modified>
</cp:coreProperties>
</file>